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EBB8" w14:textId="5DE26B44" w:rsidR="00B85785" w:rsidRDefault="00B85785">
      <w:pPr>
        <w:spacing w:before="66"/>
        <w:ind w:right="15"/>
        <w:jc w:val="center"/>
        <w:rPr>
          <w:b/>
          <w:bCs/>
          <w:sz w:val="24"/>
          <w:szCs w:val="24"/>
        </w:rPr>
      </w:pPr>
      <w:r>
        <w:rPr>
          <w:b/>
          <w:bCs/>
          <w:sz w:val="24"/>
          <w:szCs w:val="24"/>
        </w:rPr>
        <w:t>ORDINANCE 2025-06</w:t>
      </w:r>
    </w:p>
    <w:p w14:paraId="523A05CA" w14:textId="77777777" w:rsidR="00B85785" w:rsidRDefault="00B85785">
      <w:pPr>
        <w:spacing w:before="66"/>
        <w:ind w:right="15"/>
        <w:jc w:val="center"/>
        <w:rPr>
          <w:b/>
          <w:bCs/>
          <w:sz w:val="24"/>
          <w:szCs w:val="24"/>
        </w:rPr>
      </w:pPr>
    </w:p>
    <w:p w14:paraId="250FC9B6" w14:textId="42FB3A28" w:rsidR="002F6AAB" w:rsidRPr="00A61F25" w:rsidRDefault="00A61F25">
      <w:pPr>
        <w:spacing w:before="66"/>
        <w:ind w:right="15"/>
        <w:jc w:val="center"/>
        <w:rPr>
          <w:b/>
          <w:bCs/>
          <w:sz w:val="24"/>
          <w:szCs w:val="24"/>
        </w:rPr>
      </w:pPr>
      <w:r w:rsidRPr="00A61F25">
        <w:rPr>
          <w:b/>
          <w:bCs/>
          <w:sz w:val="24"/>
          <w:szCs w:val="24"/>
        </w:rPr>
        <w:t>ORDINANCE ESTABLISHING CUMULATIVE FIRE FUND</w:t>
      </w:r>
    </w:p>
    <w:p w14:paraId="2FCA053B" w14:textId="0C898904" w:rsidR="00A61F25" w:rsidRPr="00A61F25" w:rsidRDefault="00A61F25">
      <w:pPr>
        <w:spacing w:before="66"/>
        <w:ind w:right="15"/>
        <w:jc w:val="center"/>
        <w:rPr>
          <w:b/>
          <w:bCs/>
          <w:sz w:val="24"/>
          <w:szCs w:val="24"/>
        </w:rPr>
      </w:pPr>
      <w:r w:rsidRPr="00A61F25">
        <w:rPr>
          <w:b/>
          <w:bCs/>
          <w:sz w:val="24"/>
          <w:szCs w:val="24"/>
        </w:rPr>
        <w:t>UNDER INDIANA CODE IC 36-8</w:t>
      </w:r>
      <w:r>
        <w:rPr>
          <w:b/>
          <w:bCs/>
          <w:sz w:val="24"/>
          <w:szCs w:val="24"/>
        </w:rPr>
        <w:t>-</w:t>
      </w:r>
      <w:r w:rsidRPr="00A61F25">
        <w:rPr>
          <w:b/>
          <w:bCs/>
          <w:sz w:val="24"/>
          <w:szCs w:val="24"/>
        </w:rPr>
        <w:t>14-2</w:t>
      </w:r>
    </w:p>
    <w:p w14:paraId="69BA1837" w14:textId="77777777" w:rsidR="002F6AAB" w:rsidRPr="00A61F25" w:rsidRDefault="002F6AAB">
      <w:pPr>
        <w:spacing w:before="100"/>
        <w:rPr>
          <w:sz w:val="24"/>
          <w:szCs w:val="24"/>
        </w:rPr>
      </w:pPr>
    </w:p>
    <w:p w14:paraId="2886CC5E" w14:textId="77777777" w:rsidR="00A61F25" w:rsidRDefault="00A61F25" w:rsidP="00677EF7">
      <w:pPr>
        <w:jc w:val="both"/>
        <w:rPr>
          <w:b/>
          <w:bCs/>
          <w:i/>
          <w:iCs/>
          <w:sz w:val="24"/>
          <w:szCs w:val="24"/>
        </w:rPr>
      </w:pPr>
      <w:r>
        <w:rPr>
          <w:sz w:val="24"/>
          <w:szCs w:val="24"/>
        </w:rPr>
        <w:t xml:space="preserve">Be it Ordained by the Board of Commissioners of Clay County, Indiana that a need now exists for the establishment of a Cumulative Fire Fund by the Posey Township Fire Protection District, Clay </w:t>
      </w:r>
      <w:proofErr w:type="gramStart"/>
      <w:r>
        <w:rPr>
          <w:sz w:val="24"/>
          <w:szCs w:val="24"/>
        </w:rPr>
        <w:t>County  for</w:t>
      </w:r>
      <w:proofErr w:type="gramEnd"/>
      <w:r>
        <w:rPr>
          <w:sz w:val="24"/>
          <w:szCs w:val="24"/>
        </w:rPr>
        <w:t xml:space="preserve"> the following purposes:  </w:t>
      </w:r>
      <w:r w:rsidRPr="00A61F25">
        <w:rPr>
          <w:b/>
          <w:bCs/>
          <w:i/>
          <w:iCs/>
          <w:sz w:val="24"/>
          <w:szCs w:val="24"/>
        </w:rPr>
        <w:t>For all uses as set out in IC 36-8-14-</w:t>
      </w:r>
      <w:r>
        <w:rPr>
          <w:b/>
          <w:bCs/>
          <w:i/>
          <w:iCs/>
          <w:sz w:val="24"/>
          <w:szCs w:val="24"/>
        </w:rPr>
        <w:t>2.</w:t>
      </w:r>
    </w:p>
    <w:p w14:paraId="7D15E405" w14:textId="77777777" w:rsidR="00A61F25" w:rsidRDefault="00A61F25" w:rsidP="00A61F25">
      <w:pPr>
        <w:rPr>
          <w:b/>
          <w:bCs/>
          <w:i/>
          <w:iCs/>
          <w:sz w:val="24"/>
          <w:szCs w:val="24"/>
        </w:rPr>
      </w:pPr>
    </w:p>
    <w:p w14:paraId="5CC7DAD9" w14:textId="0574F750" w:rsidR="00A61F25" w:rsidRDefault="00A61F25" w:rsidP="00A61F25">
      <w:pPr>
        <w:jc w:val="both"/>
        <w:rPr>
          <w:sz w:val="24"/>
          <w:szCs w:val="24"/>
        </w:rPr>
      </w:pPr>
      <w:r>
        <w:rPr>
          <w:sz w:val="24"/>
          <w:szCs w:val="24"/>
        </w:rPr>
        <w:t>BE IT FURTHER ORDAINED that this Board will adhere to the provision of Indiana Code 36-8-14-</w:t>
      </w:r>
      <w:r w:rsidR="00F02F52">
        <w:rPr>
          <w:sz w:val="24"/>
          <w:szCs w:val="24"/>
        </w:rPr>
        <w:t>4</w:t>
      </w:r>
      <w:r>
        <w:rPr>
          <w:sz w:val="24"/>
          <w:szCs w:val="24"/>
        </w:rPr>
        <w:t>.  Ther proposed fund will not exceed $.0333 on each $100 of assessed valuation.  Said tax rate will be levied with taxes for 2025 payable in 2026.</w:t>
      </w:r>
    </w:p>
    <w:p w14:paraId="4437E836" w14:textId="77777777" w:rsidR="00A61F25" w:rsidRDefault="00A61F25" w:rsidP="00A61F25">
      <w:pPr>
        <w:rPr>
          <w:sz w:val="24"/>
          <w:szCs w:val="24"/>
        </w:rPr>
      </w:pPr>
    </w:p>
    <w:p w14:paraId="561FD524" w14:textId="3FB9F777" w:rsidR="002F6AAB" w:rsidRPr="00A61F25" w:rsidRDefault="00A61F25" w:rsidP="00A61F25">
      <w:pPr>
        <w:jc w:val="both"/>
        <w:rPr>
          <w:sz w:val="24"/>
          <w:szCs w:val="24"/>
        </w:rPr>
      </w:pPr>
      <w:r>
        <w:rPr>
          <w:sz w:val="24"/>
          <w:szCs w:val="24"/>
        </w:rPr>
        <w:t>BE IT FURTHER ORDAINED that a certified copy of the ordinance shall be submitted to the Department of local Government Finance of the state of Indiana as provided by law.  The tax rate for this Fund is subject to certification by the Department of Local Government Finance.</w:t>
      </w:r>
      <w:r w:rsidRPr="00A61F25">
        <w:rPr>
          <w:sz w:val="24"/>
          <w:szCs w:val="24"/>
        </w:rPr>
        <w:t xml:space="preserve"> </w:t>
      </w:r>
    </w:p>
    <w:p w14:paraId="1E40B0EE" w14:textId="77777777" w:rsidR="002F6AAB" w:rsidRPr="00A61F25" w:rsidRDefault="002F6AAB">
      <w:pPr>
        <w:spacing w:before="83"/>
        <w:rPr>
          <w:sz w:val="24"/>
          <w:szCs w:val="24"/>
        </w:rPr>
      </w:pPr>
    </w:p>
    <w:p w14:paraId="32D04EB0" w14:textId="446F60EE" w:rsidR="002F6AAB" w:rsidRPr="008371D1" w:rsidRDefault="00F02F52" w:rsidP="00F02F52">
      <w:pPr>
        <w:pStyle w:val="BodyText"/>
        <w:tabs>
          <w:tab w:val="left" w:pos="6189"/>
        </w:tabs>
        <w:spacing w:before="100" w:beforeAutospacing="1" w:after="120"/>
        <w:ind w:right="66"/>
        <w:jc w:val="center"/>
        <w:rPr>
          <w:spacing w:val="-5"/>
          <w:w w:val="105"/>
          <w:sz w:val="24"/>
          <w:szCs w:val="24"/>
          <w:u w:val="single"/>
        </w:rPr>
      </w:pPr>
      <w:r w:rsidRPr="008371D1">
        <w:rPr>
          <w:spacing w:val="-5"/>
          <w:w w:val="105"/>
          <w:sz w:val="24"/>
          <w:szCs w:val="24"/>
          <w:u w:val="single"/>
        </w:rPr>
        <w:t>AYE</w:t>
      </w:r>
      <w:r w:rsidR="003E6B18" w:rsidRPr="008371D1">
        <w:rPr>
          <w:b w:val="0"/>
          <w:bCs w:val="0"/>
          <w:sz w:val="24"/>
          <w:szCs w:val="24"/>
        </w:rPr>
        <w:tab/>
      </w:r>
      <w:r w:rsidRPr="008371D1">
        <w:rPr>
          <w:spacing w:val="-5"/>
          <w:w w:val="105"/>
          <w:sz w:val="24"/>
          <w:szCs w:val="24"/>
          <w:u w:val="single"/>
        </w:rPr>
        <w:t>NAY</w:t>
      </w:r>
    </w:p>
    <w:p w14:paraId="422A4C19" w14:textId="0D0187F1" w:rsidR="00F02F52" w:rsidRPr="008371D1" w:rsidRDefault="00F02F52" w:rsidP="00F02F52">
      <w:pPr>
        <w:pStyle w:val="BodyText"/>
        <w:tabs>
          <w:tab w:val="left" w:pos="3960"/>
          <w:tab w:val="left" w:pos="5040"/>
          <w:tab w:val="left" w:pos="6189"/>
        </w:tabs>
        <w:spacing w:before="100" w:beforeAutospacing="1" w:after="120"/>
        <w:ind w:right="66"/>
        <w:rPr>
          <w:b w:val="0"/>
          <w:bCs w:val="0"/>
          <w:spacing w:val="-5"/>
          <w:w w:val="105"/>
          <w:sz w:val="24"/>
          <w:szCs w:val="24"/>
        </w:rPr>
      </w:pPr>
      <w:r w:rsidRPr="008371D1">
        <w:rPr>
          <w:b w:val="0"/>
          <w:bCs w:val="0"/>
          <w:spacing w:val="-5"/>
          <w:w w:val="105"/>
          <w:sz w:val="24"/>
          <w:szCs w:val="24"/>
          <w:u w:val="single"/>
        </w:rPr>
        <w:t>_____________________________</w:t>
      </w:r>
      <w:r w:rsidRPr="008371D1">
        <w:rPr>
          <w:b w:val="0"/>
          <w:bCs w:val="0"/>
          <w:spacing w:val="-5"/>
          <w:w w:val="105"/>
          <w:sz w:val="24"/>
          <w:szCs w:val="24"/>
          <w:u w:val="single"/>
        </w:rPr>
        <w:tab/>
      </w:r>
      <w:r w:rsidRPr="008371D1">
        <w:rPr>
          <w:b w:val="0"/>
          <w:bCs w:val="0"/>
          <w:spacing w:val="-5"/>
          <w:w w:val="105"/>
          <w:sz w:val="24"/>
          <w:szCs w:val="24"/>
        </w:rPr>
        <w:tab/>
      </w:r>
      <w:r w:rsidR="008371D1" w:rsidRPr="008371D1">
        <w:rPr>
          <w:b w:val="0"/>
          <w:bCs w:val="0"/>
          <w:spacing w:val="-5"/>
          <w:w w:val="105"/>
          <w:sz w:val="24"/>
          <w:szCs w:val="24"/>
        </w:rPr>
        <w:t xml:space="preserve">      </w:t>
      </w:r>
      <w:r w:rsidRPr="008371D1">
        <w:rPr>
          <w:b w:val="0"/>
          <w:bCs w:val="0"/>
          <w:spacing w:val="-5"/>
          <w:w w:val="105"/>
          <w:sz w:val="24"/>
          <w:szCs w:val="24"/>
        </w:rPr>
        <w:t>___________________________</w:t>
      </w:r>
    </w:p>
    <w:p w14:paraId="48AF901C" w14:textId="554E0C33" w:rsidR="00F02F52" w:rsidRPr="008371D1" w:rsidRDefault="00F02F52" w:rsidP="00F02F52">
      <w:pPr>
        <w:pStyle w:val="BodyText"/>
        <w:tabs>
          <w:tab w:val="left" w:pos="3960"/>
          <w:tab w:val="left" w:pos="5040"/>
          <w:tab w:val="left" w:pos="6189"/>
        </w:tabs>
        <w:spacing w:before="100" w:beforeAutospacing="1" w:after="120"/>
        <w:ind w:right="66"/>
        <w:rPr>
          <w:b w:val="0"/>
          <w:bCs w:val="0"/>
          <w:spacing w:val="-5"/>
          <w:w w:val="105"/>
          <w:sz w:val="24"/>
          <w:szCs w:val="24"/>
        </w:rPr>
      </w:pPr>
      <w:r w:rsidRPr="008371D1">
        <w:rPr>
          <w:b w:val="0"/>
          <w:bCs w:val="0"/>
          <w:spacing w:val="-5"/>
          <w:w w:val="105"/>
          <w:sz w:val="24"/>
          <w:szCs w:val="24"/>
        </w:rPr>
        <w:t>_____________________________</w:t>
      </w:r>
      <w:r w:rsidRPr="008371D1">
        <w:rPr>
          <w:b w:val="0"/>
          <w:bCs w:val="0"/>
          <w:spacing w:val="-5"/>
          <w:w w:val="105"/>
          <w:sz w:val="24"/>
          <w:szCs w:val="24"/>
          <w:u w:val="single"/>
        </w:rPr>
        <w:tab/>
      </w:r>
      <w:r w:rsidRPr="008371D1">
        <w:rPr>
          <w:b w:val="0"/>
          <w:bCs w:val="0"/>
          <w:spacing w:val="-5"/>
          <w:w w:val="105"/>
          <w:sz w:val="24"/>
          <w:szCs w:val="24"/>
        </w:rPr>
        <w:tab/>
      </w:r>
      <w:r w:rsidR="008371D1" w:rsidRPr="008371D1">
        <w:rPr>
          <w:b w:val="0"/>
          <w:bCs w:val="0"/>
          <w:spacing w:val="-5"/>
          <w:w w:val="105"/>
          <w:sz w:val="24"/>
          <w:szCs w:val="24"/>
        </w:rPr>
        <w:t xml:space="preserve">      </w:t>
      </w:r>
      <w:r w:rsidRPr="008371D1">
        <w:rPr>
          <w:b w:val="0"/>
          <w:bCs w:val="0"/>
          <w:spacing w:val="-5"/>
          <w:w w:val="105"/>
          <w:sz w:val="24"/>
          <w:szCs w:val="24"/>
        </w:rPr>
        <w:t>___________________________</w:t>
      </w:r>
    </w:p>
    <w:p w14:paraId="4E329F15" w14:textId="20C05174" w:rsidR="00F02F52" w:rsidRPr="008371D1" w:rsidRDefault="00F02F52" w:rsidP="00F02F52">
      <w:pPr>
        <w:pStyle w:val="BodyText"/>
        <w:tabs>
          <w:tab w:val="left" w:pos="3960"/>
          <w:tab w:val="left" w:pos="5040"/>
          <w:tab w:val="left" w:pos="6189"/>
        </w:tabs>
        <w:spacing w:before="100" w:beforeAutospacing="1" w:after="120"/>
        <w:ind w:right="66"/>
        <w:rPr>
          <w:b w:val="0"/>
          <w:bCs w:val="0"/>
          <w:spacing w:val="-5"/>
          <w:w w:val="105"/>
          <w:sz w:val="24"/>
          <w:szCs w:val="24"/>
        </w:rPr>
      </w:pPr>
      <w:r w:rsidRPr="008371D1">
        <w:rPr>
          <w:b w:val="0"/>
          <w:bCs w:val="0"/>
          <w:spacing w:val="-5"/>
          <w:w w:val="105"/>
          <w:sz w:val="24"/>
          <w:szCs w:val="24"/>
        </w:rPr>
        <w:t>_____________________________</w:t>
      </w:r>
      <w:r w:rsidRPr="008371D1">
        <w:rPr>
          <w:b w:val="0"/>
          <w:bCs w:val="0"/>
          <w:spacing w:val="-5"/>
          <w:w w:val="105"/>
          <w:sz w:val="24"/>
          <w:szCs w:val="24"/>
          <w:u w:val="single"/>
        </w:rPr>
        <w:tab/>
      </w:r>
      <w:r w:rsidRPr="008371D1">
        <w:rPr>
          <w:b w:val="0"/>
          <w:bCs w:val="0"/>
          <w:spacing w:val="-5"/>
          <w:w w:val="105"/>
          <w:sz w:val="24"/>
          <w:szCs w:val="24"/>
        </w:rPr>
        <w:tab/>
      </w:r>
      <w:r w:rsidR="008371D1" w:rsidRPr="008371D1">
        <w:rPr>
          <w:b w:val="0"/>
          <w:bCs w:val="0"/>
          <w:spacing w:val="-5"/>
          <w:w w:val="105"/>
          <w:sz w:val="24"/>
          <w:szCs w:val="24"/>
        </w:rPr>
        <w:t xml:space="preserve">      </w:t>
      </w:r>
      <w:r w:rsidRPr="008371D1">
        <w:rPr>
          <w:b w:val="0"/>
          <w:bCs w:val="0"/>
          <w:spacing w:val="-5"/>
          <w:w w:val="105"/>
          <w:sz w:val="24"/>
          <w:szCs w:val="24"/>
        </w:rPr>
        <w:t>___________________________</w:t>
      </w:r>
    </w:p>
    <w:p w14:paraId="7C678090" w14:textId="4AC9CCAB" w:rsidR="002F6AAB" w:rsidRDefault="002F6AAB" w:rsidP="00F02F52">
      <w:pPr>
        <w:spacing w:before="100" w:beforeAutospacing="1" w:after="120"/>
        <w:rPr>
          <w:sz w:val="24"/>
          <w:szCs w:val="24"/>
        </w:rPr>
      </w:pPr>
    </w:p>
    <w:p w14:paraId="3ABDA924" w14:textId="77777777" w:rsidR="0004102C" w:rsidRPr="008371D1" w:rsidRDefault="0004102C" w:rsidP="00F02F52">
      <w:pPr>
        <w:spacing w:before="100" w:beforeAutospacing="1" w:after="120"/>
        <w:rPr>
          <w:sz w:val="24"/>
          <w:szCs w:val="24"/>
        </w:rPr>
      </w:pPr>
      <w:bookmarkStart w:id="0" w:name="_GoBack"/>
      <w:bookmarkEnd w:id="0"/>
    </w:p>
    <w:p w14:paraId="2EED6364" w14:textId="77777777" w:rsidR="002F6AAB" w:rsidRPr="00A61F25" w:rsidRDefault="002F6AAB" w:rsidP="00F02F52">
      <w:pPr>
        <w:spacing w:before="100" w:beforeAutospacing="1" w:after="120"/>
        <w:rPr>
          <w:b/>
          <w:sz w:val="24"/>
          <w:szCs w:val="24"/>
        </w:rPr>
      </w:pPr>
    </w:p>
    <w:p w14:paraId="4B187FA4" w14:textId="0BABDA0F" w:rsidR="002F6AAB" w:rsidRPr="00A61F25" w:rsidRDefault="008371D1" w:rsidP="008371D1">
      <w:pPr>
        <w:pStyle w:val="Heading1"/>
        <w:spacing w:before="1"/>
        <w:rPr>
          <w:sz w:val="24"/>
          <w:szCs w:val="24"/>
        </w:rPr>
      </w:pPr>
      <w:r w:rsidRPr="00A61F25">
        <w:rPr>
          <w:noProof/>
          <w:sz w:val="24"/>
          <w:szCs w:val="24"/>
        </w:rPr>
        <mc:AlternateContent>
          <mc:Choice Requires="wps">
            <w:drawing>
              <wp:anchor distT="0" distB="0" distL="0" distR="0" simplePos="0" relativeHeight="251767808" behindDoc="1" locked="0" layoutInCell="1" allowOverlap="1" wp14:anchorId="1A9E96CB" wp14:editId="56584B61">
                <wp:simplePos x="0" y="0"/>
                <wp:positionH relativeFrom="page">
                  <wp:posOffset>911225</wp:posOffset>
                </wp:positionH>
                <wp:positionV relativeFrom="paragraph">
                  <wp:posOffset>454025</wp:posOffset>
                </wp:positionV>
                <wp:extent cx="270383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0795"/>
                        </a:xfrm>
                        <a:custGeom>
                          <a:avLst/>
                          <a:gdLst/>
                          <a:ahLst/>
                          <a:cxnLst/>
                          <a:rect l="l" t="t" r="r" b="b"/>
                          <a:pathLst>
                            <a:path w="2703830" h="10795">
                              <a:moveTo>
                                <a:pt x="2703588" y="0"/>
                              </a:moveTo>
                              <a:lnTo>
                                <a:pt x="0" y="0"/>
                              </a:lnTo>
                              <a:lnTo>
                                <a:pt x="0" y="10667"/>
                              </a:lnTo>
                              <a:lnTo>
                                <a:pt x="2703588" y="10667"/>
                              </a:lnTo>
                              <a:lnTo>
                                <a:pt x="2703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B11B0" id="Graphic 27" o:spid="_x0000_s1026" style="position:absolute;margin-left:71.75pt;margin-top:35.75pt;width:212.9pt;height:.85pt;z-index:-251548672;visibility:visible;mso-wrap-style:square;mso-wrap-distance-left:0;mso-wrap-distance-top:0;mso-wrap-distance-right:0;mso-wrap-distance-bottom:0;mso-position-horizontal:absolute;mso-position-horizontal-relative:page;mso-position-vertical:absolute;mso-position-vertical-relative:text;v-text-anchor:top" coordsize="2703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" path="m2703588,l,,,10667r2703588,l2703588,xe" fillcolor="black" stroked="f">
                <v:path arrowok="t"/>
                <w10:wrap type="topAndBottom" anchorx="page"/>
              </v:shape>
            </w:pict>
          </mc:Fallback>
        </mc:AlternateContent>
      </w:r>
      <w:r w:rsidR="003E6B18" w:rsidRPr="00A61F25">
        <w:rPr>
          <w:spacing w:val="-2"/>
          <w:sz w:val="24"/>
          <w:szCs w:val="24"/>
        </w:rPr>
        <w:t>ATTEST:</w:t>
      </w:r>
    </w:p>
    <w:p w14:paraId="55B0CA36" w14:textId="45EF62BE" w:rsidR="002F6AAB" w:rsidRPr="00A61F25" w:rsidRDefault="003E6B18" w:rsidP="00A61F25">
      <w:pPr>
        <w:spacing w:before="202"/>
        <w:rPr>
          <w:i/>
          <w:sz w:val="24"/>
          <w:szCs w:val="24"/>
        </w:rPr>
      </w:pPr>
      <w:r w:rsidRPr="00A61F25">
        <w:rPr>
          <w:i/>
          <w:w w:val="105"/>
          <w:sz w:val="24"/>
          <w:szCs w:val="24"/>
        </w:rPr>
        <w:t>Patricia</w:t>
      </w:r>
      <w:r w:rsidRPr="00A61F25">
        <w:rPr>
          <w:i/>
          <w:spacing w:val="-11"/>
          <w:w w:val="105"/>
          <w:sz w:val="24"/>
          <w:szCs w:val="24"/>
        </w:rPr>
        <w:t xml:space="preserve"> </w:t>
      </w:r>
      <w:r w:rsidRPr="00A61F25">
        <w:rPr>
          <w:i/>
          <w:w w:val="105"/>
          <w:sz w:val="24"/>
          <w:szCs w:val="24"/>
        </w:rPr>
        <w:t>A.</w:t>
      </w:r>
      <w:r w:rsidRPr="00A61F25">
        <w:rPr>
          <w:i/>
          <w:spacing w:val="-11"/>
          <w:w w:val="105"/>
          <w:sz w:val="24"/>
          <w:szCs w:val="24"/>
        </w:rPr>
        <w:t xml:space="preserve"> </w:t>
      </w:r>
      <w:r w:rsidRPr="00A61F25">
        <w:rPr>
          <w:i/>
          <w:w w:val="105"/>
          <w:sz w:val="24"/>
          <w:szCs w:val="24"/>
        </w:rPr>
        <w:t>Foxx</w:t>
      </w:r>
      <w:r w:rsidRPr="00A61F25">
        <w:rPr>
          <w:i/>
          <w:spacing w:val="-10"/>
          <w:w w:val="105"/>
          <w:sz w:val="24"/>
          <w:szCs w:val="24"/>
        </w:rPr>
        <w:t xml:space="preserve"> </w:t>
      </w:r>
      <w:r w:rsidRPr="00A61F25">
        <w:rPr>
          <w:i/>
          <w:spacing w:val="-2"/>
          <w:w w:val="105"/>
          <w:sz w:val="24"/>
          <w:szCs w:val="24"/>
        </w:rPr>
        <w:t>Auditor</w:t>
      </w:r>
    </w:p>
    <w:sectPr w:rsidR="002F6AAB" w:rsidRPr="00A61F25" w:rsidSect="00A61F2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AB"/>
    <w:rsid w:val="0004102C"/>
    <w:rsid w:val="000E00EF"/>
    <w:rsid w:val="002F6AAB"/>
    <w:rsid w:val="00337797"/>
    <w:rsid w:val="003E6B18"/>
    <w:rsid w:val="00677EF7"/>
    <w:rsid w:val="00722348"/>
    <w:rsid w:val="00764311"/>
    <w:rsid w:val="008371D1"/>
    <w:rsid w:val="008B0AAE"/>
    <w:rsid w:val="009D233C"/>
    <w:rsid w:val="00A61F25"/>
    <w:rsid w:val="00B85785"/>
    <w:rsid w:val="00DC249E"/>
    <w:rsid w:val="00F02F52"/>
    <w:rsid w:val="00FA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96BB"/>
  <w15:docId w15:val="{02520837-D4C7-4204-B9A7-A31DD3D3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0" w:lineRule="exact"/>
      <w:ind w:left="381"/>
    </w:pPr>
  </w:style>
  <w:style w:type="paragraph" w:styleId="BalloonText">
    <w:name w:val="Balloon Text"/>
    <w:basedOn w:val="Normal"/>
    <w:link w:val="BalloonTextChar"/>
    <w:uiPriority w:val="99"/>
    <w:semiHidden/>
    <w:unhideWhenUsed/>
    <w:rsid w:val="00041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2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DLGF</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RNorris</dc:creator>
  <cp:lastModifiedBy>Patricia Foxx</cp:lastModifiedBy>
  <cp:revision>3</cp:revision>
  <cp:lastPrinted>2025-04-21T12:29:00Z</cp:lastPrinted>
  <dcterms:created xsi:type="dcterms:W3CDTF">2025-04-21T12:29:00Z</dcterms:created>
  <dcterms:modified xsi:type="dcterms:W3CDTF">2025-04-21T12:30:00Z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Acrobat PDFMaker 24 for Excel</vt:lpwstr>
  </property>
  <property fmtid="{D5CDD505-2E9C-101B-9397-08002B2CF9AE}" pid="4" name="LastSaved">
    <vt:filetime>2024-11-14T00:00:00Z</vt:filetime>
  </property>
  <property fmtid="{D5CDD505-2E9C-101B-9397-08002B2CF9AE}" pid="5" name="Producer">
    <vt:lpwstr>Adobe PDF Library 24.4.19</vt:lpwstr>
  </property>
</Properties>
</file>